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CE1C" w14:textId="77777777" w:rsidR="00D5158F" w:rsidRPr="00C33E63" w:rsidRDefault="00D5158F" w:rsidP="00D5158F">
      <w:pPr>
        <w:ind w:firstLine="540"/>
        <w:jc w:val="left"/>
        <w:rPr>
          <w:rFonts w:hint="eastAsia"/>
          <w:b/>
          <w:sz w:val="30"/>
          <w:szCs w:val="30"/>
        </w:rPr>
      </w:pPr>
      <w:r w:rsidRPr="00C33E63">
        <w:rPr>
          <w:rFonts w:hint="eastAsia"/>
          <w:b/>
          <w:sz w:val="30"/>
          <w:szCs w:val="30"/>
        </w:rPr>
        <w:t>附件</w:t>
      </w:r>
      <w:r w:rsidRPr="00C33E63">
        <w:rPr>
          <w:b/>
          <w:sz w:val="30"/>
          <w:szCs w:val="30"/>
        </w:rPr>
        <w:t>：</w:t>
      </w:r>
      <w:r w:rsidRPr="00C33E63">
        <w:rPr>
          <w:rFonts w:hint="eastAsia"/>
          <w:b/>
          <w:sz w:val="30"/>
          <w:szCs w:val="30"/>
        </w:rPr>
        <w:t>医学</w:t>
      </w:r>
      <w:proofErr w:type="gramStart"/>
      <w:r w:rsidRPr="00C33E63">
        <w:rPr>
          <w:rFonts w:hint="eastAsia"/>
          <w:b/>
          <w:sz w:val="30"/>
          <w:szCs w:val="30"/>
        </w:rPr>
        <w:t>部危险</w:t>
      </w:r>
      <w:proofErr w:type="gramEnd"/>
      <w:r w:rsidRPr="00C33E63">
        <w:rPr>
          <w:rFonts w:hint="eastAsia"/>
          <w:b/>
          <w:sz w:val="30"/>
          <w:szCs w:val="30"/>
        </w:rPr>
        <w:t>化学废物回收要求</w:t>
      </w:r>
    </w:p>
    <w:p w14:paraId="5184E1EF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危险化学废物应当面交接，如回收人员发现未达到以下要求，将不予回收和处置：</w:t>
      </w:r>
    </w:p>
    <w:p w14:paraId="71DC7EE3" w14:textId="77777777" w:rsidR="00D5158F" w:rsidRPr="00C33E63" w:rsidRDefault="00D5158F" w:rsidP="00D5158F">
      <w:pPr>
        <w:ind w:firstLine="540"/>
        <w:jc w:val="left"/>
        <w:rPr>
          <w:rFonts w:hint="eastAsia"/>
          <w:b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1、所有危险废物包装（废液桶；装有空瓶、废试剂、剧毒品、含汞废物、碎玻璃的箱子；硅胶小桶；装有废活性炭的箱子或袋子等）</w:t>
      </w:r>
      <w:r w:rsidRPr="00BC7303">
        <w:rPr>
          <w:rFonts w:hint="eastAsia"/>
          <w:b/>
          <w:bCs/>
          <w:sz w:val="24"/>
          <w:szCs w:val="24"/>
        </w:rPr>
        <w:t>均须逐一</w:t>
      </w:r>
      <w:proofErr w:type="gramStart"/>
      <w:r w:rsidRPr="00BC7303">
        <w:rPr>
          <w:rFonts w:hint="eastAsia"/>
          <w:b/>
          <w:bCs/>
          <w:sz w:val="24"/>
          <w:szCs w:val="24"/>
        </w:rPr>
        <w:t>粘贴危废标签</w:t>
      </w:r>
      <w:proofErr w:type="gramEnd"/>
      <w:r w:rsidRPr="00C33E63">
        <w:rPr>
          <w:rFonts w:hint="eastAsia"/>
          <w:bCs/>
          <w:sz w:val="24"/>
          <w:szCs w:val="24"/>
        </w:rPr>
        <w:t>，并认真完整填写。实验室可根据实际需求到危化品库房</w:t>
      </w:r>
      <w:r w:rsidRPr="00C33E63">
        <w:rPr>
          <w:bCs/>
          <w:sz w:val="24"/>
          <w:szCs w:val="24"/>
        </w:rPr>
        <w:t>101房间（病理楼外西侧平房区）免费领取标签</w:t>
      </w:r>
      <w:r w:rsidRPr="00C33E63">
        <w:rPr>
          <w:rFonts w:hint="eastAsia"/>
          <w:bCs/>
          <w:sz w:val="24"/>
          <w:szCs w:val="24"/>
        </w:rPr>
        <w:t>，还可同时领取实验室废液20L专用桶和硅胶回收桶。</w:t>
      </w:r>
    </w:p>
    <w:p w14:paraId="32FCCE57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2、实验室须登录“北京大学医学部试剂管理平台”（https://reagent.bjmu.edu.cn/）进入“危废管理”模块认真完整填写回收申请，提交后打印《北京大学医学部校内库房危废回收单》并签字。回收单信息须</w:t>
      </w:r>
      <w:proofErr w:type="gramStart"/>
      <w:r w:rsidRPr="00C33E63">
        <w:rPr>
          <w:rFonts w:hint="eastAsia"/>
          <w:bCs/>
          <w:sz w:val="24"/>
          <w:szCs w:val="24"/>
        </w:rPr>
        <w:t>与危废实物</w:t>
      </w:r>
      <w:proofErr w:type="gramEnd"/>
      <w:r w:rsidRPr="00C33E63">
        <w:rPr>
          <w:rFonts w:hint="eastAsia"/>
          <w:bCs/>
          <w:sz w:val="24"/>
          <w:szCs w:val="24"/>
        </w:rPr>
        <w:t>完全一致，回收单须</w:t>
      </w:r>
      <w:proofErr w:type="gramStart"/>
      <w:r w:rsidRPr="00C33E63">
        <w:rPr>
          <w:rFonts w:hint="eastAsia"/>
          <w:bCs/>
          <w:sz w:val="24"/>
          <w:szCs w:val="24"/>
        </w:rPr>
        <w:t>置于危废实物</w:t>
      </w:r>
      <w:proofErr w:type="gramEnd"/>
      <w:r w:rsidRPr="00C33E63">
        <w:rPr>
          <w:rFonts w:hint="eastAsia"/>
          <w:bCs/>
          <w:sz w:val="24"/>
          <w:szCs w:val="24"/>
        </w:rPr>
        <w:t>之上，回收人员将对回收单和</w:t>
      </w:r>
      <w:proofErr w:type="gramStart"/>
      <w:r w:rsidRPr="00C33E63">
        <w:rPr>
          <w:rFonts w:hint="eastAsia"/>
          <w:bCs/>
          <w:sz w:val="24"/>
          <w:szCs w:val="24"/>
        </w:rPr>
        <w:t>危废</w:t>
      </w:r>
      <w:proofErr w:type="gramEnd"/>
      <w:r w:rsidRPr="00C33E63">
        <w:rPr>
          <w:rFonts w:hint="eastAsia"/>
          <w:bCs/>
          <w:sz w:val="24"/>
          <w:szCs w:val="24"/>
        </w:rPr>
        <w:t>实物进行核对。</w:t>
      </w:r>
    </w:p>
    <w:p w14:paraId="2784AD75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3、桶装废液：装载不得过满（不得超过75%），并盖紧内盖和外盖。</w:t>
      </w:r>
    </w:p>
    <w:p w14:paraId="27FF30C8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4、试剂空瓶：瓶内不得有残留化学试剂，确保密封后，放置在结实的空纸箱内，用网格隔开，尽量使用原包装放置，瓶子相互隔开，竖立放置在空纸箱内，无叠放现象。</w:t>
      </w:r>
    </w:p>
    <w:p w14:paraId="03FF22E1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5、瓶装废试剂：原则上应为过期的废旧化学试剂，确保瓶体完好，标明内容物成分，瓶口有盖，竖立放置在空纸箱内，用网格隔开；杜绝化学性质冲突的试剂混放。</w:t>
      </w:r>
    </w:p>
    <w:p w14:paraId="6DE9CA62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6、碎玻璃：严禁</w:t>
      </w:r>
      <w:proofErr w:type="gramStart"/>
      <w:r w:rsidRPr="00C33E63">
        <w:rPr>
          <w:rFonts w:hint="eastAsia"/>
          <w:bCs/>
          <w:sz w:val="24"/>
          <w:szCs w:val="24"/>
        </w:rPr>
        <w:t>混入移液器</w:t>
      </w:r>
      <w:proofErr w:type="gramEnd"/>
      <w:r w:rsidRPr="00C33E63">
        <w:rPr>
          <w:rFonts w:hint="eastAsia"/>
          <w:bCs/>
          <w:sz w:val="24"/>
          <w:szCs w:val="24"/>
        </w:rPr>
        <w:t>枪头、针头、陶瓷碎片、灯管等生物废弃物或生活垃圾，玻璃容器内不能有液体或固体残留，使用纸箱妥善包装，不得过满或有尖锐物突出，纸箱需结实、不易破损。</w:t>
      </w:r>
    </w:p>
    <w:p w14:paraId="3D05F7BB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rFonts w:hint="eastAsia"/>
          <w:bCs/>
          <w:sz w:val="24"/>
          <w:szCs w:val="24"/>
        </w:rPr>
        <w:t>7、如遇易燃、易爆、活泼金属、剧毒、含汞、不明物、放射性等化学物质报废，请工作日内与危化品库联系，库房将视实际情况安全接收处置，坚决禁止欺瞒混放。</w:t>
      </w:r>
    </w:p>
    <w:p w14:paraId="28FD8A97" w14:textId="77777777" w:rsidR="00D5158F" w:rsidRPr="00C33E63" w:rsidRDefault="00D5158F" w:rsidP="00D5158F">
      <w:pPr>
        <w:ind w:firstLine="540"/>
        <w:jc w:val="left"/>
        <w:rPr>
          <w:rFonts w:hint="eastAsia"/>
          <w:bCs/>
          <w:sz w:val="24"/>
          <w:szCs w:val="24"/>
        </w:rPr>
      </w:pPr>
      <w:r w:rsidRPr="00C33E63">
        <w:rPr>
          <w:bCs/>
          <w:sz w:val="24"/>
          <w:szCs w:val="24"/>
        </w:rPr>
        <w:t>8</w:t>
      </w:r>
      <w:r w:rsidRPr="00C33E63">
        <w:rPr>
          <w:rFonts w:hint="eastAsia"/>
          <w:bCs/>
          <w:sz w:val="24"/>
          <w:szCs w:val="24"/>
        </w:rPr>
        <w:t>、废活性炭应送交危废库暂存，由具有处置资质的专业机构进行回收处理，严禁交由无相关资质的企业或个人。</w:t>
      </w:r>
      <w:proofErr w:type="gramStart"/>
      <w:r w:rsidRPr="00C33E63">
        <w:rPr>
          <w:rFonts w:hint="eastAsia"/>
          <w:bCs/>
          <w:sz w:val="24"/>
          <w:szCs w:val="24"/>
        </w:rPr>
        <w:t>遇相关</w:t>
      </w:r>
      <w:proofErr w:type="gramEnd"/>
      <w:r w:rsidRPr="00C33E63">
        <w:rPr>
          <w:rFonts w:hint="eastAsia"/>
          <w:bCs/>
          <w:sz w:val="24"/>
          <w:szCs w:val="24"/>
        </w:rPr>
        <w:t>情况请联系</w:t>
      </w:r>
      <w:proofErr w:type="gramStart"/>
      <w:r w:rsidRPr="00C33E63">
        <w:rPr>
          <w:rFonts w:hint="eastAsia"/>
          <w:bCs/>
          <w:sz w:val="24"/>
          <w:szCs w:val="24"/>
        </w:rPr>
        <w:t>危化品库</w:t>
      </w:r>
      <w:proofErr w:type="gramEnd"/>
      <w:r w:rsidRPr="00C33E63">
        <w:rPr>
          <w:rFonts w:hint="eastAsia"/>
          <w:bCs/>
          <w:sz w:val="24"/>
          <w:szCs w:val="24"/>
        </w:rPr>
        <w:t>。</w:t>
      </w:r>
    </w:p>
    <w:p w14:paraId="21BA8B8A" w14:textId="77777777" w:rsidR="00D5158F" w:rsidRPr="00C33E63" w:rsidRDefault="00D5158F" w:rsidP="00D5158F">
      <w:pPr>
        <w:ind w:firstLine="540"/>
        <w:jc w:val="left"/>
        <w:rPr>
          <w:rFonts w:hint="eastAsia"/>
        </w:rPr>
      </w:pPr>
      <w:r w:rsidRPr="00C33E63">
        <w:rPr>
          <w:rFonts w:hint="eastAsia"/>
          <w:bCs/>
          <w:sz w:val="24"/>
          <w:szCs w:val="24"/>
        </w:rPr>
        <w:t>医学部危化品库电话：82801485，82801313</w:t>
      </w:r>
    </w:p>
    <w:p w14:paraId="53797148" w14:textId="77777777" w:rsidR="00E55086" w:rsidRPr="00D5158F" w:rsidRDefault="00E55086" w:rsidP="00D5158F">
      <w:pPr>
        <w:jc w:val="left"/>
        <w:rPr>
          <w:rFonts w:hint="eastAsia"/>
        </w:rPr>
      </w:pPr>
    </w:p>
    <w:sectPr w:rsidR="00E55086" w:rsidRPr="00D5158F" w:rsidSect="00D36D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1B8A" w14:textId="77777777" w:rsidR="00DE5187" w:rsidRDefault="00DE5187" w:rsidP="00B97213">
      <w:pPr>
        <w:rPr>
          <w:rFonts w:hint="eastAsia"/>
        </w:rPr>
      </w:pPr>
      <w:r>
        <w:separator/>
      </w:r>
    </w:p>
  </w:endnote>
  <w:endnote w:type="continuationSeparator" w:id="0">
    <w:p w14:paraId="3F12A793" w14:textId="77777777" w:rsidR="00DE5187" w:rsidRDefault="00DE5187" w:rsidP="00B972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543D" w14:textId="77777777" w:rsidR="00DE5187" w:rsidRDefault="00DE5187" w:rsidP="00B97213">
      <w:pPr>
        <w:rPr>
          <w:rFonts w:hint="eastAsia"/>
        </w:rPr>
      </w:pPr>
      <w:r>
        <w:separator/>
      </w:r>
    </w:p>
  </w:footnote>
  <w:footnote w:type="continuationSeparator" w:id="0">
    <w:p w14:paraId="79215223" w14:textId="77777777" w:rsidR="00DE5187" w:rsidRDefault="00DE5187" w:rsidP="00B972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kNjc2OTk1M2MxN2Y0ZDc3ZmNlZDYyYTMyNTMyOGQifQ=="/>
  </w:docVars>
  <w:rsids>
    <w:rsidRoot w:val="00172A27"/>
    <w:rsid w:val="00010451"/>
    <w:rsid w:val="000A111C"/>
    <w:rsid w:val="000A76C1"/>
    <w:rsid w:val="001463A6"/>
    <w:rsid w:val="00172A27"/>
    <w:rsid w:val="001735F8"/>
    <w:rsid w:val="002B254D"/>
    <w:rsid w:val="002D023B"/>
    <w:rsid w:val="002F3DAF"/>
    <w:rsid w:val="00364F4D"/>
    <w:rsid w:val="003C0CA1"/>
    <w:rsid w:val="0040371E"/>
    <w:rsid w:val="00433598"/>
    <w:rsid w:val="00476F4C"/>
    <w:rsid w:val="004A3B79"/>
    <w:rsid w:val="004B6415"/>
    <w:rsid w:val="004C7D9D"/>
    <w:rsid w:val="004E5860"/>
    <w:rsid w:val="004F4BE8"/>
    <w:rsid w:val="00515C23"/>
    <w:rsid w:val="0057294C"/>
    <w:rsid w:val="005902BE"/>
    <w:rsid w:val="00633CA8"/>
    <w:rsid w:val="006A20A8"/>
    <w:rsid w:val="006D3416"/>
    <w:rsid w:val="00736775"/>
    <w:rsid w:val="007370AB"/>
    <w:rsid w:val="007708BA"/>
    <w:rsid w:val="00770C44"/>
    <w:rsid w:val="00846F4A"/>
    <w:rsid w:val="00876432"/>
    <w:rsid w:val="008B08BA"/>
    <w:rsid w:val="00927849"/>
    <w:rsid w:val="009A495D"/>
    <w:rsid w:val="009F712A"/>
    <w:rsid w:val="00A25FA3"/>
    <w:rsid w:val="00A560EB"/>
    <w:rsid w:val="00B710F1"/>
    <w:rsid w:val="00B97213"/>
    <w:rsid w:val="00BA7A88"/>
    <w:rsid w:val="00C2154E"/>
    <w:rsid w:val="00D36D03"/>
    <w:rsid w:val="00D5158F"/>
    <w:rsid w:val="00D960E2"/>
    <w:rsid w:val="00DE5187"/>
    <w:rsid w:val="00E26179"/>
    <w:rsid w:val="00E420BC"/>
    <w:rsid w:val="00E55086"/>
    <w:rsid w:val="00EE3943"/>
    <w:rsid w:val="00F16380"/>
    <w:rsid w:val="00FA47AF"/>
    <w:rsid w:val="00FB7DB1"/>
    <w:rsid w:val="11110CAC"/>
    <w:rsid w:val="12162BE4"/>
    <w:rsid w:val="1D1F7D22"/>
    <w:rsid w:val="21506090"/>
    <w:rsid w:val="397D4DF2"/>
    <w:rsid w:val="4D1C5EB3"/>
    <w:rsid w:val="57D85BBE"/>
    <w:rsid w:val="59880345"/>
    <w:rsid w:val="5EDC4C07"/>
    <w:rsid w:val="6E2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7DF4F"/>
  <w15:docId w15:val="{4D41E973-B0D0-40EE-A5B9-67CC0D4E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97213"/>
    <w:pPr>
      <w:spacing w:line="360" w:lineRule="auto"/>
      <w:jc w:val="center"/>
      <w:outlineLvl w:val="3"/>
    </w:pPr>
    <w:rPr>
      <w:rFonts w:ascii="宋体" w:hAnsi="宋体" w:cs="宋体"/>
      <w:sz w:val="27"/>
      <w:szCs w:val="27"/>
    </w:rPr>
  </w:style>
  <w:style w:type="paragraph" w:styleId="4">
    <w:name w:val="heading 4"/>
    <w:basedOn w:val="a"/>
    <w:link w:val="40"/>
    <w:autoRedefine/>
    <w:uiPriority w:val="9"/>
    <w:qFormat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List Paragraph"/>
    <w:basedOn w:val="a"/>
    <w:autoRedefine/>
    <w:uiPriority w:val="34"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403</Characters>
  <Application>Microsoft Office Word</Application>
  <DocSecurity>0</DocSecurity>
  <Lines>15</Lines>
  <Paragraphs>11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2025-06-26T01:51:00Z</dcterms:created>
  <dcterms:modified xsi:type="dcterms:W3CDTF">2025-06-26T01:51:00Z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BD869CEE11AF4485911DF03E8AD5715A_13</vt:lpwstr>
  </property>
</Properties>
</file>